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CE" w:rsidRDefault="007468CE" w:rsidP="007468CE">
      <w:pPr>
        <w:pStyle w:val="a3"/>
        <w:tabs>
          <w:tab w:val="left" w:pos="1276"/>
        </w:tabs>
        <w:spacing w:line="360" w:lineRule="auto"/>
        <w:ind w:left="0"/>
        <w:jc w:val="center"/>
        <w:outlineLvl w:val="0"/>
        <w:rPr>
          <w:b/>
          <w:sz w:val="28"/>
          <w:szCs w:val="28"/>
        </w:rPr>
      </w:pPr>
      <w:bookmarkStart w:id="0" w:name="_Toc179732753"/>
      <w:r>
        <w:rPr>
          <w:b/>
          <w:sz w:val="28"/>
          <w:szCs w:val="28"/>
        </w:rPr>
        <w:t>Перечень рекомендованных информационных ресурсов</w:t>
      </w:r>
      <w:bookmarkEnd w:id="0"/>
    </w:p>
    <w:p w:rsidR="007468CE" w:rsidRDefault="007468CE" w:rsidP="007468CE">
      <w:pPr>
        <w:pStyle w:val="a3"/>
        <w:numPr>
          <w:ilvl w:val="0"/>
          <w:numId w:val="1"/>
        </w:numPr>
        <w:tabs>
          <w:tab w:val="left" w:pos="127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7468CE" w:rsidRDefault="007468CE" w:rsidP="007468CE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Гавра, Д. П.  Основы теории коммуникации: учебник для вузов / Д. П. Гавра. – 2-е изд., испр. и доп. – Москва: Издательство Юрайт, 2024</w:t>
      </w:r>
    </w:p>
    <w:p w:rsidR="007468CE" w:rsidRDefault="007468CE" w:rsidP="007468CE">
      <w:pPr>
        <w:pStyle w:val="a3"/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Кожемякин Е.А. Основы теории коммуникации: учебное пособие / Е.А. Кожемякин. – Москва: ИНФРА- М, 2023</w:t>
      </w:r>
    </w:p>
    <w:p w:rsidR="007468CE" w:rsidRDefault="007468CE" w:rsidP="007468CE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Назаров М.М. Массовая коммуникация и общество: введение в теорию и исследования / М.М. Назаров; РАН. – изд. стер. – Москва: УРСС, 2022</w:t>
      </w:r>
    </w:p>
    <w:p w:rsidR="007468CE" w:rsidRDefault="007468CE" w:rsidP="007468CE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Назаров М.М., Папантиму М.А. Визуальные образы в социальной и маркетинговой коммуникации: опыт междисциплинарного исследования / М.М. Назаров, М.А. Папантиму – Москва: Либроком, 2022</w:t>
      </w:r>
    </w:p>
    <w:p w:rsidR="007468CE" w:rsidRDefault="007468CE" w:rsidP="007468CE">
      <w:pPr>
        <w:pStyle w:val="a3"/>
        <w:tabs>
          <w:tab w:val="left" w:pos="1276"/>
        </w:tabs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Дополнительная литература </w:t>
      </w:r>
    </w:p>
    <w:p w:rsidR="007468CE" w:rsidRDefault="007468CE" w:rsidP="007468CE">
      <w:pPr>
        <w:pStyle w:val="a3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 Елина Е. А. Семиотика рекламы (2-е издание): учебное пособие / Е. А. Елина. – Москва: Дашков и К, Ай Пи Эр Медиа, 2016</w:t>
      </w:r>
    </w:p>
    <w:p w:rsidR="007468CE" w:rsidRDefault="007468CE" w:rsidP="007468CE">
      <w:pPr>
        <w:pStyle w:val="a3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Пигулевский В.О. Дизайн визуальных коммуникаций: учебное пособие / В.О. Пигулевский, А.С. Стефаненко ; В. О. Пигулевский, А. С. Стефаненко. - Саратов: Вузовское образование, 2021</w:t>
      </w:r>
    </w:p>
    <w:p w:rsidR="007468CE" w:rsidRDefault="007468CE" w:rsidP="007468CE">
      <w:pPr>
        <w:pStyle w:val="a3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 Прохожев О. А. Визуальные коммуникации в историческом и культурном аспекте: учебно-методическое пособие / О. А. Прохожев. – Нижний Новгород: Нижегородский государственный архитектурно-строительный университет, ЭБС АСВ, 2019</w:t>
      </w:r>
    </w:p>
    <w:p w:rsidR="007468CE" w:rsidRDefault="007468CE" w:rsidP="007468CE">
      <w:pPr>
        <w:pStyle w:val="a3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2.4. Сиббет</w:t>
      </w:r>
      <w:r>
        <w:rPr>
          <w:sz w:val="28"/>
          <w:szCs w:val="28"/>
        </w:rPr>
        <w:t xml:space="preserve"> Д. </w:t>
      </w:r>
      <w:r>
        <w:rPr>
          <w:bCs/>
          <w:sz w:val="28"/>
          <w:szCs w:val="28"/>
        </w:rPr>
        <w:t>Увидеть</w:t>
      </w:r>
      <w:r>
        <w:rPr>
          <w:sz w:val="28"/>
          <w:szCs w:val="28"/>
        </w:rPr>
        <w:t> </w:t>
      </w:r>
      <w:r>
        <w:rPr>
          <w:bCs/>
          <w:sz w:val="28"/>
          <w:szCs w:val="28"/>
        </w:rPr>
        <w:t>решение</w:t>
      </w:r>
      <w:r>
        <w:rPr>
          <w:sz w:val="28"/>
          <w:szCs w:val="28"/>
        </w:rPr>
        <w:t>: Визуальные методы управления бизнесом: Учебное пособие / Дэвид </w:t>
      </w:r>
      <w:r>
        <w:rPr>
          <w:bCs/>
          <w:sz w:val="28"/>
          <w:szCs w:val="28"/>
        </w:rPr>
        <w:t>Сиббет</w:t>
      </w:r>
      <w:r>
        <w:rPr>
          <w:sz w:val="28"/>
          <w:szCs w:val="28"/>
        </w:rPr>
        <w:t>. – Москва: ООО "Альпина Паблишер", 2016</w:t>
      </w:r>
    </w:p>
    <w:p w:rsidR="007468CE" w:rsidRDefault="007468CE" w:rsidP="007468CE">
      <w:pPr>
        <w:pStyle w:val="a3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2.5. Технологии медиатекста: учебное пособие для вузов / И.В. Ерофеева [и др.]. – 3-е изд., стер. - Санкт-Петербург : Лань, 2024</w:t>
      </w:r>
    </w:p>
    <w:p w:rsidR="007468CE" w:rsidRDefault="007468CE" w:rsidP="007468CE">
      <w:pPr>
        <w:pStyle w:val="a3"/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2.6. Трофимов</w:t>
      </w:r>
      <w:r>
        <w:rPr>
          <w:sz w:val="28"/>
          <w:szCs w:val="28"/>
        </w:rPr>
        <w:t xml:space="preserve"> А.Н. </w:t>
      </w:r>
      <w:r>
        <w:rPr>
          <w:bCs/>
          <w:sz w:val="28"/>
          <w:szCs w:val="28"/>
        </w:rPr>
        <w:t>Фирменный</w:t>
      </w:r>
      <w:r>
        <w:rPr>
          <w:sz w:val="28"/>
          <w:szCs w:val="28"/>
        </w:rPr>
        <w:t> </w:t>
      </w:r>
      <w:r>
        <w:rPr>
          <w:bCs/>
          <w:sz w:val="28"/>
          <w:szCs w:val="28"/>
        </w:rPr>
        <w:t>стиль</w:t>
      </w:r>
      <w:r>
        <w:rPr>
          <w:sz w:val="28"/>
          <w:szCs w:val="28"/>
        </w:rPr>
        <w:t> и корпоративный дизайн: учебник / А.Н. </w:t>
      </w:r>
      <w:r>
        <w:rPr>
          <w:bCs/>
          <w:sz w:val="28"/>
          <w:szCs w:val="28"/>
        </w:rPr>
        <w:t>Трофимов</w:t>
      </w:r>
      <w:r>
        <w:rPr>
          <w:sz w:val="28"/>
          <w:szCs w:val="28"/>
        </w:rPr>
        <w:t>. – Москва: КноРус, 2024</w:t>
      </w:r>
    </w:p>
    <w:p w:rsidR="007468CE" w:rsidRDefault="007468CE" w:rsidP="007468CE">
      <w:pPr>
        <w:tabs>
          <w:tab w:val="left" w:pos="1134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Интернет-ресурсы</w:t>
      </w:r>
    </w:p>
    <w:p w:rsidR="007468CE" w:rsidRDefault="007468CE" w:rsidP="007468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3.1. Информационное отраслевое издание о рынке рекламы и маркетинга в России «AdIndex».</w:t>
      </w:r>
      <w:r>
        <w:rPr>
          <w:sz w:val="28"/>
          <w:szCs w:val="28"/>
        </w:rPr>
        <w:t xml:space="preserve"> – URL: </w:t>
      </w:r>
      <w:r>
        <w:rPr>
          <w:rFonts w:eastAsia="Times New Roman"/>
          <w:sz w:val="28"/>
          <w:szCs w:val="28"/>
        </w:rPr>
        <w:t xml:space="preserve"> https://adindex.ru/</w:t>
      </w:r>
    </w:p>
    <w:p w:rsidR="007468CE" w:rsidRDefault="007468CE" w:rsidP="007468C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3.2. Информационный портал о маркетинге и коммуникациях в цифровой среде</w:t>
      </w:r>
      <w:r>
        <w:rPr>
          <w:b/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«Cossa</w:t>
      </w:r>
      <w:r>
        <w:rPr>
          <w:sz w:val="28"/>
          <w:szCs w:val="28"/>
          <w:shd w:val="clear" w:color="auto" w:fill="FFFFFF"/>
        </w:rPr>
        <w:t xml:space="preserve">.ru».  </w:t>
      </w:r>
      <w:r>
        <w:rPr>
          <w:sz w:val="28"/>
          <w:szCs w:val="28"/>
        </w:rPr>
        <w:t xml:space="preserve">– URL: </w:t>
      </w:r>
      <w:r>
        <w:rPr>
          <w:sz w:val="28"/>
          <w:szCs w:val="28"/>
          <w:shd w:val="clear" w:color="auto" w:fill="FFFFFF"/>
        </w:rPr>
        <w:t xml:space="preserve"> https://www.cossa.ru/</w:t>
      </w:r>
    </w:p>
    <w:p w:rsidR="007468CE" w:rsidRDefault="007468CE" w:rsidP="007468CE">
      <w:pPr>
        <w:spacing w:line="360" w:lineRule="auto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3.3. Портал о рекламе, маркетинге, бизнесе, креативе и PR «</w:t>
      </w:r>
      <w:r>
        <w:rPr>
          <w:rFonts w:eastAsia="Times New Roman"/>
          <w:sz w:val="28"/>
          <w:szCs w:val="28"/>
          <w:lang w:val="en-US"/>
        </w:rPr>
        <w:t>S</w:t>
      </w:r>
      <w:r>
        <w:rPr>
          <w:rFonts w:eastAsia="Times New Roman"/>
          <w:sz w:val="28"/>
          <w:szCs w:val="28"/>
        </w:rPr>
        <w:t xml:space="preserve">ostav.ru».  </w:t>
      </w:r>
      <w:r>
        <w:rPr>
          <w:sz w:val="28"/>
          <w:szCs w:val="28"/>
        </w:rPr>
        <w:t xml:space="preserve">– URL: </w:t>
      </w:r>
      <w:r>
        <w:rPr>
          <w:rFonts w:eastAsia="Times New Roman"/>
          <w:sz w:val="28"/>
          <w:szCs w:val="28"/>
        </w:rPr>
        <w:t>https://www.sostav.ru/</w:t>
      </w:r>
    </w:p>
    <w:p w:rsidR="007468CE" w:rsidRDefault="007468CE" w:rsidP="007468CE">
      <w:pPr>
        <w:spacing w:line="360" w:lineRule="auto"/>
        <w:ind w:firstLine="567"/>
        <w:jc w:val="center"/>
        <w:rPr>
          <w:rFonts w:eastAsia="Times New Roman"/>
          <w:b/>
          <w:sz w:val="28"/>
          <w:szCs w:val="28"/>
        </w:rPr>
      </w:pPr>
    </w:p>
    <w:p w:rsidR="00CD514F" w:rsidRDefault="007468CE"/>
    <w:sectPr w:rsidR="00CD514F" w:rsidSect="00170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81625"/>
    <w:multiLevelType w:val="hybridMultilevel"/>
    <w:tmpl w:val="7F426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7468CE"/>
    <w:rsid w:val="001706D1"/>
    <w:rsid w:val="007468CE"/>
    <w:rsid w:val="0088299E"/>
    <w:rsid w:val="0091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C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8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Android</dc:creator>
  <cp:keywords/>
  <dc:description/>
  <cp:lastModifiedBy>Android</cp:lastModifiedBy>
  <cp:revision>2</cp:revision>
  <dcterms:created xsi:type="dcterms:W3CDTF">2024-11-08T12:26:00Z</dcterms:created>
  <dcterms:modified xsi:type="dcterms:W3CDTF">2024-11-08T12:26:00Z</dcterms:modified>
</cp:coreProperties>
</file>